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7494F" w:rsidRDefault="00F7494F">
      <w:pPr>
        <w:pStyle w:val="s5"/>
        <w:spacing w:before="0" w:beforeAutospacing="0" w:after="0" w:afterAutospacing="0" w:line="324" w:lineRule="atLeast"/>
        <w:ind w:firstLine="210"/>
        <w:jc w:val="center"/>
        <w:rPr>
          <w:rFonts w:ascii="-webkit-standard" w:hAnsi="-webkit-standard"/>
          <w:color w:val="000000"/>
          <w:sz w:val="27"/>
          <w:szCs w:val="27"/>
        </w:rPr>
      </w:pPr>
      <w:r>
        <w:rPr>
          <w:rStyle w:val="bumpedfont15"/>
          <w:color w:val="000000"/>
          <w:sz w:val="27"/>
          <w:szCs w:val="27"/>
        </w:rPr>
        <w:t>Reflection Paper</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proofErr w:type="spellStart"/>
      <w:r>
        <w:rPr>
          <w:rStyle w:val="bumpedfont15"/>
          <w:color w:val="000000"/>
          <w:sz w:val="27"/>
          <w:szCs w:val="27"/>
        </w:rPr>
        <w:t>Hayday</w:t>
      </w:r>
      <w:proofErr w:type="spellEnd"/>
      <w:r>
        <w:rPr>
          <w:rStyle w:val="bumpedfont15"/>
          <w:color w:val="000000"/>
          <w:sz w:val="27"/>
          <w:szCs w:val="27"/>
        </w:rPr>
        <w:t xml:space="preserve"> thesis definition</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proofErr w:type="spellStart"/>
      <w:r>
        <w:rPr>
          <w:rStyle w:val="bumpedfont15"/>
          <w:color w:val="000000"/>
          <w:sz w:val="27"/>
          <w:szCs w:val="27"/>
        </w:rPr>
        <w:t>Hayday</w:t>
      </w:r>
      <w:proofErr w:type="spellEnd"/>
      <w:r>
        <w:rPr>
          <w:rStyle w:val="bumpedfont15"/>
          <w:color w:val="000000"/>
          <w:sz w:val="27"/>
          <w:szCs w:val="27"/>
        </w:rPr>
        <w:t xml:space="preserve"> thesis focuses on ideas placed on the period of most tremendous popularity that exists in a person's life. The definition of a person's abilities in realizing what they require to make possible. The ideas and insight that is developed in a research form the basis of </w:t>
      </w:r>
      <w:proofErr w:type="spellStart"/>
      <w:r>
        <w:rPr>
          <w:rStyle w:val="bumpedfont15"/>
          <w:color w:val="000000"/>
          <w:sz w:val="27"/>
          <w:szCs w:val="27"/>
        </w:rPr>
        <w:t>Hayday</w:t>
      </w:r>
      <w:proofErr w:type="spellEnd"/>
      <w:r>
        <w:rPr>
          <w:rStyle w:val="bumpedfont15"/>
          <w:color w:val="000000"/>
          <w:sz w:val="27"/>
          <w:szCs w:val="27"/>
        </w:rPr>
        <w:t xml:space="preserve"> thesis. It is designed in the last and single sentence to give the reader of the main idea. Information to be gathered from a paper or article would involve determining the most incredible popularity of people. The collection of the events, in summary, would be influenced by </w:t>
      </w:r>
      <w:proofErr w:type="spellStart"/>
      <w:r>
        <w:rPr>
          <w:rStyle w:val="bumpedfont15"/>
          <w:color w:val="000000"/>
          <w:sz w:val="27"/>
          <w:szCs w:val="27"/>
        </w:rPr>
        <w:t>Hayday</w:t>
      </w:r>
      <w:proofErr w:type="spellEnd"/>
      <w:r>
        <w:rPr>
          <w:rStyle w:val="bumpedfont15"/>
          <w:color w:val="000000"/>
          <w:sz w:val="27"/>
          <w:szCs w:val="27"/>
        </w:rPr>
        <w:t xml:space="preserve"> thesis. The concept of </w:t>
      </w:r>
      <w:proofErr w:type="spellStart"/>
      <w:r>
        <w:rPr>
          <w:rStyle w:val="bumpedfont15"/>
          <w:color w:val="000000"/>
          <w:sz w:val="27"/>
          <w:szCs w:val="27"/>
        </w:rPr>
        <w:t>Hayday</w:t>
      </w:r>
      <w:proofErr w:type="spellEnd"/>
      <w:r>
        <w:rPr>
          <w:rStyle w:val="bumpedfont15"/>
          <w:color w:val="000000"/>
          <w:sz w:val="27"/>
          <w:szCs w:val="27"/>
        </w:rPr>
        <w:t xml:space="preserve"> thesis is to gather ideas on the most significant popularity in one's life.</w:t>
      </w:r>
      <w:r>
        <w:rPr>
          <w:rStyle w:val="apple-converted-space"/>
          <w:color w:val="000000"/>
          <w:sz w:val="27"/>
          <w:szCs w:val="27"/>
        </w:rPr>
        <w:t> </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Style w:val="bumpedfont15"/>
          <w:color w:val="000000"/>
          <w:sz w:val="27"/>
          <w:szCs w:val="27"/>
        </w:rPr>
        <w:t>Sesame Street cancellation</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Style w:val="bumpedfont15"/>
          <w:color w:val="000000"/>
          <w:sz w:val="27"/>
          <w:szCs w:val="27"/>
        </w:rPr>
        <w:t>Sesame Street conducted many adult shows that depicted the occurrence of home eviction, racism, and disability with the audience of toddlers. CRT was against the toddlers getting used to adult content because they were not mature enough to handle the themes. Sesame Street got threatened with a cancellation that forced it to turn to HBO for a boost</w:t>
      </w:r>
      <w:r>
        <w:rPr>
          <w:rStyle w:val="apple-converted-space"/>
          <w:color w:val="000000"/>
          <w:sz w:val="27"/>
          <w:szCs w:val="27"/>
        </w:rPr>
        <w:t> </w:t>
      </w:r>
      <w:r>
        <w:rPr>
          <w:rStyle w:val="bumpedfont15"/>
          <w:color w:val="000000"/>
          <w:sz w:val="27"/>
          <w:szCs w:val="27"/>
        </w:rPr>
        <w:t>(Kearney &amp; Levine,</w:t>
      </w:r>
      <w:r>
        <w:rPr>
          <w:rStyle w:val="apple-converted-space"/>
          <w:color w:val="000000"/>
          <w:sz w:val="27"/>
          <w:szCs w:val="27"/>
        </w:rPr>
        <w:t> </w:t>
      </w:r>
      <w:r>
        <w:rPr>
          <w:rStyle w:val="bumpedfont15"/>
          <w:color w:val="000000"/>
          <w:sz w:val="27"/>
          <w:szCs w:val="27"/>
        </w:rPr>
        <w:t>2019). The financial system of Sesame Street was low, and it required the assistance of established companies like HBO. The cancellation of Sesame Street was made to prevent the young audience from viewing the harsh themes in society.</w:t>
      </w:r>
      <w:r>
        <w:rPr>
          <w:rStyle w:val="apple-converted-space"/>
          <w:color w:val="000000"/>
          <w:sz w:val="27"/>
          <w:szCs w:val="27"/>
        </w:rPr>
        <w:t> </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Style w:val="bumpedfont15"/>
          <w:color w:val="000000"/>
          <w:sz w:val="27"/>
          <w:szCs w:val="27"/>
        </w:rPr>
        <w:t>Candidate Sesame Street</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Style w:val="bumpedfont15"/>
          <w:color w:val="000000"/>
          <w:sz w:val="27"/>
          <w:szCs w:val="27"/>
        </w:rPr>
        <w:t>Sesame Street can be a candidate through the development of cognitive and affective goals. Sesame Street can be made candid through the promotion of competency that focuses on young people cognitive skills. The program needs to address affective skills indirectly to prevent confusing children. Sesame Street can redeem its success by focusing on increasing children self-esteem. The themes to be used should be systematic in tackling the issues that affect the younger people. Feelings of competence would allow the program to achieve viewership opportunities.</w:t>
      </w:r>
      <w:r>
        <w:rPr>
          <w:rStyle w:val="apple-converted-space"/>
          <w:color w:val="000000"/>
          <w:sz w:val="27"/>
          <w:szCs w:val="27"/>
        </w:rPr>
        <w:t> </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Style w:val="bumpedfont15"/>
          <w:color w:val="000000"/>
          <w:sz w:val="27"/>
          <w:szCs w:val="27"/>
        </w:rPr>
        <w:t>Reasons for including the article</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Style w:val="bumpedfont15"/>
          <w:color w:val="000000"/>
          <w:sz w:val="27"/>
          <w:szCs w:val="27"/>
        </w:rPr>
        <w:t>I believe the inclusion of the article in the CNST 1160 provides the reference for the information gathered in the study. The concerns of themes made comprehension of readings to the present day. Reading of the activities can be developed in the article to promote reliability with what happens in the surrounding. The piece is crucial for providing evidence of what gets discussed in the readings. Learning amongst people could be done through using the article to produce relevance of activities to the current world. Therefore. The piece could influence creative learning.</w:t>
      </w: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Fonts w:ascii="-webkit-standard" w:hAnsi="-webkit-standard"/>
          <w:color w:val="000000"/>
          <w:sz w:val="27"/>
          <w:szCs w:val="27"/>
        </w:rPr>
        <w:t> </w:t>
      </w:r>
    </w:p>
    <w:p w:rsidR="00DA1878" w:rsidRDefault="00DA1878">
      <w:pPr>
        <w:pStyle w:val="s6"/>
        <w:spacing w:before="0" w:beforeAutospacing="0" w:after="0" w:afterAutospacing="0" w:line="324" w:lineRule="atLeast"/>
        <w:ind w:firstLine="210"/>
        <w:divId w:val="1675185226"/>
        <w:rPr>
          <w:rFonts w:ascii="-webkit-standard" w:hAnsi="-webkit-standard"/>
          <w:color w:val="000000"/>
          <w:sz w:val="27"/>
          <w:szCs w:val="27"/>
        </w:rPr>
      </w:pPr>
      <w:r>
        <w:rPr>
          <w:rFonts w:ascii="-webkit-standard" w:hAnsi="-webkit-standard"/>
          <w:color w:val="000000"/>
          <w:sz w:val="27"/>
          <w:szCs w:val="27"/>
        </w:rPr>
        <w:br/>
        <w:t> </w:t>
      </w:r>
    </w:p>
    <w:p w:rsidR="00DA1878" w:rsidRDefault="00DA1878">
      <w:pPr>
        <w:pStyle w:val="s6"/>
        <w:spacing w:before="0" w:beforeAutospacing="0" w:after="0" w:afterAutospacing="0" w:line="324" w:lineRule="atLeast"/>
        <w:ind w:firstLine="210"/>
        <w:divId w:val="1675185226"/>
        <w:rPr>
          <w:rFonts w:ascii="-webkit-standard" w:hAnsi="-webkit-standard"/>
          <w:color w:val="000000"/>
          <w:sz w:val="27"/>
          <w:szCs w:val="27"/>
        </w:rPr>
      </w:pPr>
      <w:r>
        <w:rPr>
          <w:rFonts w:ascii="-webkit-standard" w:hAnsi="-webkit-standard"/>
          <w:color w:val="000000"/>
          <w:sz w:val="27"/>
          <w:szCs w:val="27"/>
        </w:rPr>
        <w:t> </w:t>
      </w:r>
    </w:p>
    <w:p w:rsidR="00DA1878" w:rsidRDefault="00DA1878">
      <w:pPr>
        <w:pStyle w:val="s5"/>
        <w:spacing w:before="0" w:beforeAutospacing="0" w:after="0" w:afterAutospacing="0" w:line="324" w:lineRule="atLeast"/>
        <w:ind w:firstLine="210"/>
        <w:jc w:val="center"/>
        <w:divId w:val="1675185226"/>
        <w:rPr>
          <w:rFonts w:ascii="-webkit-standard" w:hAnsi="-webkit-standard"/>
          <w:color w:val="000000"/>
          <w:sz w:val="27"/>
          <w:szCs w:val="27"/>
        </w:rPr>
      </w:pPr>
      <w:bookmarkStart w:id="0" w:name="_GoBack"/>
      <w:bookmarkEnd w:id="0"/>
      <w:r>
        <w:rPr>
          <w:rStyle w:val="bumpedfont15"/>
          <w:color w:val="000000"/>
          <w:sz w:val="27"/>
          <w:szCs w:val="27"/>
        </w:rPr>
        <w:lastRenderedPageBreak/>
        <w:t>Reference</w:t>
      </w:r>
    </w:p>
    <w:p w:rsidR="00DA1878" w:rsidRDefault="00DA1878">
      <w:pPr>
        <w:pStyle w:val="s6"/>
        <w:spacing w:before="0" w:beforeAutospacing="0" w:after="0" w:afterAutospacing="0" w:line="324" w:lineRule="atLeast"/>
        <w:ind w:firstLine="210"/>
        <w:divId w:val="1675185226"/>
        <w:rPr>
          <w:rFonts w:ascii="-webkit-standard" w:hAnsi="-webkit-standard"/>
          <w:color w:val="000000"/>
          <w:sz w:val="27"/>
          <w:szCs w:val="27"/>
        </w:rPr>
      </w:pPr>
      <w:r>
        <w:rPr>
          <w:rStyle w:val="bumpedfont15"/>
          <w:color w:val="000000"/>
          <w:sz w:val="27"/>
          <w:szCs w:val="27"/>
        </w:rPr>
        <w:t>Kearney, M. S., &amp; Levine, P. B. (2019). Early childhood education by television: Lessons from Sesame Street.</w:t>
      </w:r>
      <w:r>
        <w:rPr>
          <w:rStyle w:val="apple-converted-space"/>
          <w:color w:val="000000"/>
          <w:sz w:val="27"/>
          <w:szCs w:val="27"/>
        </w:rPr>
        <w:t> </w:t>
      </w:r>
      <w:r>
        <w:rPr>
          <w:rStyle w:val="bumpedfont15"/>
          <w:i/>
          <w:iCs/>
          <w:color w:val="000000"/>
          <w:sz w:val="27"/>
          <w:szCs w:val="27"/>
        </w:rPr>
        <w:t>American Economic Journal: Applied Economics</w:t>
      </w:r>
      <w:r>
        <w:rPr>
          <w:rStyle w:val="bumpedfont15"/>
          <w:color w:val="000000"/>
          <w:sz w:val="27"/>
          <w:szCs w:val="27"/>
        </w:rPr>
        <w:t>,</w:t>
      </w:r>
      <w:r>
        <w:rPr>
          <w:rStyle w:val="apple-converted-space"/>
          <w:color w:val="000000"/>
          <w:sz w:val="27"/>
          <w:szCs w:val="27"/>
        </w:rPr>
        <w:t> </w:t>
      </w:r>
      <w:r>
        <w:rPr>
          <w:rStyle w:val="bumpedfont15"/>
          <w:i/>
          <w:iCs/>
          <w:color w:val="000000"/>
          <w:sz w:val="27"/>
          <w:szCs w:val="27"/>
        </w:rPr>
        <w:t>11</w:t>
      </w:r>
      <w:r>
        <w:rPr>
          <w:rStyle w:val="bumpedfont15"/>
          <w:color w:val="000000"/>
          <w:sz w:val="27"/>
          <w:szCs w:val="27"/>
        </w:rPr>
        <w:t>(1), 318-50.</w:t>
      </w:r>
    </w:p>
    <w:p w:rsidR="00DA1878" w:rsidRDefault="00DA1878">
      <w:pPr>
        <w:pStyle w:val="s6"/>
        <w:spacing w:before="0" w:beforeAutospacing="0" w:after="0" w:afterAutospacing="0" w:line="324" w:lineRule="atLeast"/>
        <w:ind w:firstLine="210"/>
        <w:rPr>
          <w:rFonts w:ascii="-webkit-standard" w:hAnsi="-webkit-standard"/>
          <w:color w:val="000000"/>
          <w:sz w:val="27"/>
          <w:szCs w:val="27"/>
        </w:rPr>
      </w:pPr>
    </w:p>
    <w:p w:rsidR="00F7494F" w:rsidRDefault="00F7494F">
      <w:pPr>
        <w:pStyle w:val="s6"/>
        <w:spacing w:before="0" w:beforeAutospacing="0" w:after="0" w:afterAutospacing="0" w:line="324" w:lineRule="atLeast"/>
        <w:ind w:firstLine="210"/>
        <w:rPr>
          <w:rFonts w:ascii="-webkit-standard" w:hAnsi="-webkit-standard"/>
          <w:color w:val="000000"/>
          <w:sz w:val="27"/>
          <w:szCs w:val="27"/>
        </w:rPr>
      </w:pPr>
      <w:r>
        <w:rPr>
          <w:rFonts w:ascii="-webkit-standard" w:hAnsi="-webkit-standard"/>
          <w:color w:val="000000"/>
          <w:sz w:val="27"/>
          <w:szCs w:val="27"/>
        </w:rPr>
        <w:t> </w:t>
      </w:r>
    </w:p>
    <w:p w:rsidR="00F7494F" w:rsidRDefault="00F7494F"/>
    <w:sectPr w:rsidR="00F749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4F"/>
    <w:rsid w:val="00DA1878"/>
    <w:rsid w:val="00F749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B4C445"/>
  <w15:chartTrackingRefBased/>
  <w15:docId w15:val="{AF8E6AD4-9602-AD40-AF4B-1A38480F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5">
    <w:name w:val="s5"/>
    <w:basedOn w:val="Normal"/>
    <w:rsid w:val="00F7494F"/>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F7494F"/>
  </w:style>
  <w:style w:type="paragraph" w:customStyle="1" w:styleId="s6">
    <w:name w:val="s6"/>
    <w:basedOn w:val="Normal"/>
    <w:rsid w:val="00F7494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F74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1852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Arshveer Brar</dc:creator>
  <cp:keywords/>
  <dc:description/>
  <cp:lastModifiedBy>Arshveer Brar</cp:lastModifiedBy>
  <cp:revision>2</cp:revision>
  <dcterms:created xsi:type="dcterms:W3CDTF">2021-09-27T02:55:00Z</dcterms:created>
  <dcterms:modified xsi:type="dcterms:W3CDTF">2021-09-27T02:55:00Z</dcterms:modified>
</cp:coreProperties>
</file>